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6BD30" w14:textId="77777777" w:rsidR="00E4560C" w:rsidRDefault="00E4560C" w:rsidP="00E4560C">
      <w:pPr>
        <w:spacing w:line="276" w:lineRule="auto"/>
        <w:jc w:val="both"/>
      </w:pPr>
    </w:p>
    <w:p w14:paraId="2384CBF5" w14:textId="77777777" w:rsidR="00E4560C" w:rsidRDefault="00E4560C" w:rsidP="00E4560C">
      <w:pPr>
        <w:spacing w:line="276" w:lineRule="auto"/>
        <w:jc w:val="both"/>
      </w:pPr>
      <w:r>
        <w:t>Do zadań Inspektora Ochrony Danych należy:</w:t>
      </w:r>
    </w:p>
    <w:p w14:paraId="38913099" w14:textId="77777777" w:rsidR="00E4560C" w:rsidRDefault="00E4560C" w:rsidP="00E4560C">
      <w:pPr>
        <w:pStyle w:val="NormalnyWeb"/>
        <w:shd w:val="clear" w:color="auto" w:fill="FFFFFF"/>
        <w:spacing w:before="120" w:beforeAutospacing="0" w:after="150" w:afterAutospacing="0" w:line="276" w:lineRule="auto"/>
        <w:jc w:val="both"/>
        <w:rPr>
          <w:color w:val="333333"/>
        </w:rPr>
      </w:pPr>
      <w:r>
        <w:rPr>
          <w:b/>
          <w:bCs/>
          <w:color w:val="333333"/>
        </w:rPr>
        <w:t xml:space="preserve">Zadania inspektora ochrony danych  (zgodnie z art. 39 </w:t>
      </w:r>
      <w:r>
        <w:rPr>
          <w:b/>
          <w:bCs/>
        </w:rPr>
        <w:t>Rozporządzenia Parlamentu Europejskiego i Rady (UE) z dn. 27.04.2016r w sprawie ochrony osób fizycznych w związku z przetwarzaniem danych osobowych i w sprawie swobodnego przepływu takich danych  i uchylenia dyrektywy 95/46/WE</w:t>
      </w:r>
      <w:r>
        <w:t>)</w:t>
      </w:r>
    </w:p>
    <w:p w14:paraId="35023912" w14:textId="77777777" w:rsidR="00E4560C" w:rsidRDefault="00E4560C" w:rsidP="00E4560C">
      <w:pPr>
        <w:shd w:val="clear" w:color="auto" w:fill="FFFFFF"/>
        <w:spacing w:line="276" w:lineRule="auto"/>
        <w:jc w:val="both"/>
        <w:rPr>
          <w:color w:val="333333"/>
        </w:rPr>
      </w:pPr>
      <w:r>
        <w:rPr>
          <w:color w:val="333333"/>
        </w:rPr>
        <w:t>a)</w:t>
      </w:r>
      <w:r>
        <w:rPr>
          <w:rStyle w:val="text-justify"/>
          <w:color w:val="333333"/>
        </w:rPr>
        <w:t xml:space="preserve">informowanie administratora, podmiotu przetwarzającego oraz pracowników, którzy przetwarzają dane osobowe, o obowiązkach spoczywających na nich na mocy niniejszego rozporządzenia oraz innych przepisów Unii lub państw członkowskich o ochronie danych i doradzanie im w tej </w:t>
      </w:r>
      <w:r>
        <w:rPr>
          <w:rStyle w:val="Uwydatnienie"/>
          <w:i w:val="0"/>
          <w:iCs w:val="0"/>
          <w:color w:val="333333"/>
        </w:rPr>
        <w:t>sprawie</w:t>
      </w:r>
      <w:r>
        <w:rPr>
          <w:rStyle w:val="text-justify"/>
          <w:color w:val="333333"/>
        </w:rPr>
        <w:t>;</w:t>
      </w:r>
    </w:p>
    <w:p w14:paraId="31543910" w14:textId="77777777" w:rsidR="00E4560C" w:rsidRDefault="00E4560C" w:rsidP="00E4560C">
      <w:pPr>
        <w:shd w:val="clear" w:color="auto" w:fill="FFFFFF"/>
        <w:spacing w:line="276" w:lineRule="auto"/>
        <w:jc w:val="both"/>
        <w:rPr>
          <w:color w:val="333333"/>
        </w:rPr>
      </w:pPr>
      <w:r>
        <w:rPr>
          <w:color w:val="333333"/>
        </w:rPr>
        <w:t>b)</w:t>
      </w:r>
      <w:r>
        <w:rPr>
          <w:rStyle w:val="text-justify"/>
          <w:color w:val="333333"/>
        </w:rPr>
        <w:t>monitorowanie przestrzegania niniejszego rozporządzenia, innych przepisów Unii lub państw członkowskich o ochronie danych oraz polityk administratora lub podmiotu przetwarzającego w dziedzinie ochrony danych osobowych, w tym podział obowiązków, działania zwiększające świadomość, szkolenia personelu uczestniczącego w operacjach przetwarzania oraz powiązane z tym audyty;</w:t>
      </w:r>
    </w:p>
    <w:p w14:paraId="071DE645" w14:textId="77777777" w:rsidR="00E4560C" w:rsidRDefault="00E4560C" w:rsidP="00E4560C">
      <w:pPr>
        <w:shd w:val="clear" w:color="auto" w:fill="FFFFFF"/>
        <w:spacing w:line="276" w:lineRule="auto"/>
        <w:jc w:val="both"/>
        <w:rPr>
          <w:color w:val="333333"/>
        </w:rPr>
      </w:pPr>
      <w:r>
        <w:rPr>
          <w:color w:val="333333"/>
        </w:rPr>
        <w:t>c)</w:t>
      </w:r>
      <w:r>
        <w:rPr>
          <w:rStyle w:val="text-justify"/>
          <w:color w:val="333333"/>
        </w:rPr>
        <w:t>udzielanie na żądanie zaleceń co do oceny skutków dla ochrony danych oraz monitorowanie jej wykonania zgodnie z art. 35;</w:t>
      </w:r>
    </w:p>
    <w:p w14:paraId="2117952C" w14:textId="77777777" w:rsidR="00E4560C" w:rsidRDefault="00E4560C" w:rsidP="00E4560C">
      <w:pPr>
        <w:shd w:val="clear" w:color="auto" w:fill="FFFFFF"/>
        <w:spacing w:line="276" w:lineRule="auto"/>
        <w:jc w:val="both"/>
        <w:rPr>
          <w:color w:val="333333"/>
        </w:rPr>
      </w:pPr>
      <w:r>
        <w:rPr>
          <w:color w:val="333333"/>
        </w:rPr>
        <w:t>d)</w:t>
      </w:r>
      <w:r>
        <w:rPr>
          <w:rStyle w:val="text-justify"/>
          <w:color w:val="333333"/>
        </w:rPr>
        <w:t>współpraca z organem nadzorczym;</w:t>
      </w:r>
    </w:p>
    <w:p w14:paraId="20C283FD" w14:textId="77777777" w:rsidR="00E4560C" w:rsidRDefault="00E4560C" w:rsidP="00E4560C">
      <w:pPr>
        <w:spacing w:line="276" w:lineRule="auto"/>
        <w:jc w:val="both"/>
        <w:rPr>
          <w:color w:val="333333"/>
        </w:rPr>
      </w:pPr>
      <w:r>
        <w:rPr>
          <w:color w:val="333333"/>
        </w:rPr>
        <w:t>e)</w:t>
      </w:r>
      <w:r>
        <w:rPr>
          <w:rStyle w:val="text-justify"/>
          <w:color w:val="333333"/>
        </w:rPr>
        <w:t xml:space="preserve">pełnienie funkcji punktu kontaktowego dla organu nadzorczego w kwestiach związanych z przetwarzaniem, w tym z uprzednimi konsultacjami, o których mowa w art. 36, oraz w stosownych przypadkach prowadzenie konsultacji we wszelkich innych </w:t>
      </w:r>
      <w:r>
        <w:rPr>
          <w:rStyle w:val="Uwydatnienie"/>
          <w:i w:val="0"/>
          <w:iCs w:val="0"/>
          <w:color w:val="333333"/>
        </w:rPr>
        <w:t>sprawach</w:t>
      </w:r>
      <w:r>
        <w:rPr>
          <w:rStyle w:val="text-justify"/>
          <w:color w:val="333333"/>
        </w:rPr>
        <w:t>.</w:t>
      </w:r>
    </w:p>
    <w:p w14:paraId="614E53EE" w14:textId="77777777" w:rsidR="00E4560C" w:rsidRDefault="00E4560C" w:rsidP="00E4560C">
      <w:pPr>
        <w:shd w:val="clear" w:color="auto" w:fill="FFFFFF"/>
        <w:spacing w:line="276" w:lineRule="auto"/>
        <w:jc w:val="both"/>
        <w:rPr>
          <w:color w:val="333333"/>
        </w:rPr>
      </w:pPr>
      <w:r>
        <w:rPr>
          <w:color w:val="333333"/>
        </w:rPr>
        <w:t>2. Inspektor ochrony danych wypełnia swoje zadania z należytym uwzględnieniem ryzyka związanego z operacjami przetwarzania, mając na uwadze charakter, zakres, kontekst i cele przetwarzania.</w:t>
      </w:r>
    </w:p>
    <w:p w14:paraId="14F6B532" w14:textId="77777777" w:rsidR="00E4560C" w:rsidRDefault="00E4560C" w:rsidP="00E4560C">
      <w:pPr>
        <w:spacing w:line="276" w:lineRule="auto"/>
        <w:jc w:val="both"/>
        <w:rPr>
          <w:b/>
          <w:bCs/>
        </w:rPr>
      </w:pPr>
      <w:r>
        <w:rPr>
          <w:rFonts w:ascii="Open Sans" w:hAnsi="Open Sans" w:cs="Open Sans"/>
          <w:b/>
          <w:bCs/>
          <w:color w:val="333333"/>
        </w:rPr>
        <w:br/>
      </w:r>
      <w:r>
        <w:rPr>
          <w:b/>
          <w:bCs/>
          <w:color w:val="333333"/>
        </w:rPr>
        <w:t xml:space="preserve">Zadania Inspektora Ochrony danych (zgodnie z art. 47 ust. 1 </w:t>
      </w:r>
      <w:r>
        <w:rPr>
          <w:b/>
          <w:bCs/>
        </w:rPr>
        <w:t>ustawy z 14 grudnia 2018 r. o ochronie danych osobowych przetwarzanych w związku z zapobieganiem i zwalczaniem przestępczości (Dz. U. z 2019 r. poz. 125),</w:t>
      </w:r>
    </w:p>
    <w:p w14:paraId="5791E993" w14:textId="77777777" w:rsidR="00E4560C" w:rsidRDefault="00E4560C" w:rsidP="00E4560C">
      <w:pPr>
        <w:shd w:val="clear" w:color="auto" w:fill="FFFFFF"/>
        <w:spacing w:line="276" w:lineRule="auto"/>
        <w:jc w:val="both"/>
        <w:rPr>
          <w:color w:val="333333"/>
        </w:rPr>
      </w:pPr>
      <w:r>
        <w:rPr>
          <w:color w:val="333333"/>
        </w:rPr>
        <w:t xml:space="preserve">1) informowanie administratora oraz osób zajmujących się przetwarzaniem o obowiązkach spoczywających na nich na mocy niniejszej </w:t>
      </w:r>
      <w:r>
        <w:rPr>
          <w:rStyle w:val="Uwydatnienie"/>
          <w:i w:val="0"/>
          <w:iCs w:val="0"/>
          <w:color w:val="333333"/>
        </w:rPr>
        <w:t>ustawy</w:t>
      </w:r>
      <w:r>
        <w:rPr>
          <w:color w:val="333333"/>
        </w:rPr>
        <w:t xml:space="preserve"> oraz innych przepisów dotyczących ochrony danych;</w:t>
      </w:r>
    </w:p>
    <w:p w14:paraId="13BA7EE7" w14:textId="77777777" w:rsidR="00E4560C" w:rsidRDefault="00E4560C" w:rsidP="00E4560C">
      <w:pPr>
        <w:shd w:val="clear" w:color="auto" w:fill="FFFFFF"/>
        <w:spacing w:line="276" w:lineRule="auto"/>
        <w:jc w:val="both"/>
        <w:rPr>
          <w:color w:val="333333"/>
        </w:rPr>
      </w:pPr>
      <w:r>
        <w:rPr>
          <w:color w:val="333333"/>
        </w:rPr>
        <w:t>2) prowadzenie działań podnoszących świadomość oraz organizowanie szkoleń dla osób uczestniczących w operacjach przetwarzania;</w:t>
      </w:r>
    </w:p>
    <w:p w14:paraId="74A316DE" w14:textId="77777777" w:rsidR="00E4560C" w:rsidRDefault="00E4560C" w:rsidP="00E4560C">
      <w:pPr>
        <w:shd w:val="clear" w:color="auto" w:fill="FFFFFF"/>
        <w:spacing w:line="276" w:lineRule="auto"/>
        <w:jc w:val="both"/>
        <w:rPr>
          <w:color w:val="333333"/>
        </w:rPr>
      </w:pPr>
      <w:r>
        <w:rPr>
          <w:color w:val="333333"/>
        </w:rPr>
        <w:t xml:space="preserve">3) monitorowanie zgodności przetwarzania danych przez administratora oraz osoby zajmujące się przetwarzaniem danych osobowych z przepisami niniejszej </w:t>
      </w:r>
      <w:r>
        <w:rPr>
          <w:rStyle w:val="Uwydatnienie"/>
          <w:i w:val="0"/>
          <w:iCs w:val="0"/>
          <w:color w:val="333333"/>
        </w:rPr>
        <w:t>ustawy</w:t>
      </w:r>
      <w:r>
        <w:rPr>
          <w:color w:val="333333"/>
        </w:rPr>
        <w:t xml:space="preserve"> oraz innymi przepisami dotyczącymi ochrony danych;</w:t>
      </w:r>
    </w:p>
    <w:p w14:paraId="2FB13045" w14:textId="77777777" w:rsidR="00E4560C" w:rsidRDefault="00E4560C" w:rsidP="00E4560C">
      <w:pPr>
        <w:shd w:val="clear" w:color="auto" w:fill="FFFFFF"/>
        <w:spacing w:line="276" w:lineRule="auto"/>
        <w:jc w:val="both"/>
        <w:rPr>
          <w:color w:val="333333"/>
        </w:rPr>
      </w:pPr>
      <w:r>
        <w:rPr>
          <w:color w:val="333333"/>
        </w:rPr>
        <w:t>4) monitorowanie realizowania polityk administratora w dziedzinie ochrony danych osobowych, w tym przydział na ich podstawie obowiązków dla osób zajmujących się przetwarzaniem;</w:t>
      </w:r>
    </w:p>
    <w:p w14:paraId="3B959704" w14:textId="77777777" w:rsidR="00E4560C" w:rsidRDefault="00E4560C" w:rsidP="00E4560C">
      <w:pPr>
        <w:shd w:val="clear" w:color="auto" w:fill="FFFFFF"/>
        <w:spacing w:line="276" w:lineRule="auto"/>
        <w:jc w:val="both"/>
        <w:rPr>
          <w:color w:val="333333"/>
        </w:rPr>
      </w:pPr>
      <w:r>
        <w:rPr>
          <w:color w:val="333333"/>
        </w:rPr>
        <w:t>5) współpraca z Prezesem Urzędu;</w:t>
      </w:r>
    </w:p>
    <w:p w14:paraId="74CF4705" w14:textId="77777777" w:rsidR="00E4560C" w:rsidRDefault="00E4560C" w:rsidP="00E4560C">
      <w:pPr>
        <w:shd w:val="clear" w:color="auto" w:fill="FFFFFF"/>
        <w:spacing w:line="276" w:lineRule="auto"/>
        <w:jc w:val="both"/>
        <w:rPr>
          <w:color w:val="333333"/>
        </w:rPr>
      </w:pPr>
      <w:r>
        <w:rPr>
          <w:color w:val="333333"/>
        </w:rPr>
        <w:t>6) monitorowanie realizacji zaleceń, o których mowa w art. 38 ust. 4, oraz przedstawianie Prezesowi Urzędu stanu ich realizacji;</w:t>
      </w:r>
    </w:p>
    <w:p w14:paraId="4EE49176" w14:textId="77777777" w:rsidR="00E4560C" w:rsidRDefault="00E4560C" w:rsidP="00E4560C">
      <w:pPr>
        <w:shd w:val="clear" w:color="auto" w:fill="FFFFFF"/>
        <w:spacing w:line="276" w:lineRule="auto"/>
        <w:jc w:val="both"/>
        <w:rPr>
          <w:color w:val="333333"/>
        </w:rPr>
      </w:pPr>
      <w:r>
        <w:rPr>
          <w:color w:val="333333"/>
        </w:rPr>
        <w:lastRenderedPageBreak/>
        <w:t>7) pełnienie funkcji punktu kontaktowego wobec Prezesa Urzędu w kwestiach związanych z przetwarzaniem, w tym z uprzednimi konsultacjami, o których mowa w art. 38, oraz prowadzenie z Prezesem Urzędu konsultacji we wszelkich innych sprawach;</w:t>
      </w:r>
    </w:p>
    <w:p w14:paraId="31AD4571" w14:textId="77777777" w:rsidR="00E4560C" w:rsidRDefault="00E4560C" w:rsidP="00E4560C">
      <w:pPr>
        <w:shd w:val="clear" w:color="auto" w:fill="FFFFFF"/>
        <w:spacing w:line="276" w:lineRule="auto"/>
        <w:jc w:val="both"/>
        <w:rPr>
          <w:color w:val="333333"/>
        </w:rPr>
      </w:pPr>
      <w:r>
        <w:rPr>
          <w:color w:val="333333"/>
        </w:rPr>
        <w:t>8) pełnienie funkcji punktu kontaktowego wobec osób, których dane dotyczą w zakresie przysługujących jej praw, o których mowa w rozdziale 4;</w:t>
      </w:r>
    </w:p>
    <w:p w14:paraId="5F4DD744" w14:textId="77777777" w:rsidR="00E4560C" w:rsidRDefault="00E4560C" w:rsidP="00E4560C">
      <w:pPr>
        <w:shd w:val="clear" w:color="auto" w:fill="FFFFFF"/>
        <w:spacing w:line="276" w:lineRule="auto"/>
        <w:jc w:val="both"/>
        <w:rPr>
          <w:color w:val="333333"/>
        </w:rPr>
      </w:pPr>
      <w:r>
        <w:rPr>
          <w:color w:val="333333"/>
        </w:rPr>
        <w:t>9) przygotowywanie zaleceń co do oceny skutków dla ochrony danych osobowych, w przypadku, o którym mowa w art. 37, oraz monitorowanie wykonania tych zaleceń;</w:t>
      </w:r>
    </w:p>
    <w:p w14:paraId="48483607" w14:textId="77777777" w:rsidR="00E4560C" w:rsidRDefault="00E4560C" w:rsidP="00E4560C">
      <w:pPr>
        <w:shd w:val="clear" w:color="auto" w:fill="FFFFFF"/>
        <w:spacing w:line="276" w:lineRule="auto"/>
        <w:jc w:val="both"/>
        <w:rPr>
          <w:color w:val="333333"/>
        </w:rPr>
      </w:pPr>
      <w:r>
        <w:rPr>
          <w:color w:val="333333"/>
        </w:rPr>
        <w:t>10) sporządzanie i przekazywanie administratorowi raz na rok, do końca I kwartału za rok ubiegły, sprawozdania z wykonywania zadań z zakresu ochrony i sposobu przetwarzania danych osobowych.</w:t>
      </w:r>
    </w:p>
    <w:p w14:paraId="13DA51C6" w14:textId="77777777" w:rsidR="00DF2D1D" w:rsidRDefault="00DF2D1D"/>
    <w:sectPr w:rsidR="00DF2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3B"/>
    <w:rsid w:val="007F753B"/>
    <w:rsid w:val="00DF2D1D"/>
    <w:rsid w:val="00E4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4DA0F-57DC-41B8-B6EB-5C15D1B1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6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4560C"/>
    <w:pPr>
      <w:spacing w:before="100" w:beforeAutospacing="1" w:after="100" w:afterAutospacing="1"/>
    </w:pPr>
  </w:style>
  <w:style w:type="character" w:customStyle="1" w:styleId="text-justify">
    <w:name w:val="text-justify"/>
    <w:basedOn w:val="Domylnaczcionkaakapitu"/>
    <w:rsid w:val="00E4560C"/>
  </w:style>
  <w:style w:type="character" w:styleId="Uwydatnienie">
    <w:name w:val="Emphasis"/>
    <w:basedOn w:val="Domylnaczcionkaakapitu"/>
    <w:uiPriority w:val="20"/>
    <w:qFormat/>
    <w:rsid w:val="00E456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Szeffs Jolanta</dc:creator>
  <cp:keywords/>
  <dc:description/>
  <cp:lastModifiedBy>Szeffs Jolanta</cp:lastModifiedBy>
  <cp:revision>3</cp:revision>
  <dcterms:created xsi:type="dcterms:W3CDTF">2023-09-15T07:05:00Z</dcterms:created>
  <dcterms:modified xsi:type="dcterms:W3CDTF">2023-09-15T07:06:00Z</dcterms:modified>
</cp:coreProperties>
</file>